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08" w:rsidRDefault="003B4508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6F3FF6">
        <w:rPr>
          <w:rFonts w:ascii="Times New Roman" w:eastAsia="Times New Roman" w:hAnsi="Times New Roman"/>
          <w:b/>
          <w:bCs/>
          <w:lang w:eastAsia="ru-RU"/>
        </w:rPr>
        <w:t xml:space="preserve">ВЕС </w:t>
      </w:r>
      <w:r w:rsidR="0054508A">
        <w:rPr>
          <w:rFonts w:ascii="Times New Roman" w:eastAsia="Times New Roman" w:hAnsi="Times New Roman"/>
          <w:b/>
          <w:bCs/>
          <w:lang w:eastAsia="ru-RU"/>
        </w:rPr>
        <w:t xml:space="preserve">И </w:t>
      </w:r>
      <w:r w:rsidR="0054508A" w:rsidRPr="006F3FF6">
        <w:rPr>
          <w:rFonts w:ascii="Times New Roman" w:eastAsia="Times New Roman" w:hAnsi="Times New Roman"/>
          <w:b/>
          <w:bCs/>
          <w:lang w:eastAsia="ru-RU"/>
        </w:rPr>
        <w:t xml:space="preserve">РОСТ </w:t>
      </w:r>
      <w:r>
        <w:rPr>
          <w:rFonts w:ascii="Times New Roman" w:eastAsia="Times New Roman" w:hAnsi="Times New Roman"/>
          <w:b/>
          <w:bCs/>
          <w:lang w:eastAsia="ru-RU"/>
        </w:rPr>
        <w:t>МАЛЬЧИКОВ</w:t>
      </w:r>
      <w:r w:rsidR="0054508A">
        <w:rPr>
          <w:rFonts w:ascii="Times New Roman" w:eastAsia="Times New Roman" w:hAnsi="Times New Roman"/>
          <w:b/>
          <w:bCs/>
          <w:lang w:eastAsia="ru-RU"/>
        </w:rPr>
        <w:t xml:space="preserve"> ДО 2 ЛЕТ</w:t>
      </w:r>
    </w:p>
    <w:p w:rsidR="001F7ECB" w:rsidRDefault="001F7ECB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</w:p>
    <w:p w:rsidR="001F7ECB" w:rsidRDefault="001F7ECB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1F7ECB">
        <w:rPr>
          <w:rFonts w:ascii="Times New Roman" w:eastAsia="Times New Roman" w:hAnsi="Times New Roman"/>
          <w:b/>
          <w:bCs/>
          <w:noProof/>
          <w:lang w:eastAsia="ru-RU"/>
        </w:rPr>
        <w:drawing>
          <wp:inline distT="0" distB="0" distL="0" distR="0">
            <wp:extent cx="5940425" cy="8343521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269" t="8134" r="31688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8A" w:rsidRPr="006F3FF6" w:rsidRDefault="0054508A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</w:p>
    <w:p w:rsidR="003B4508" w:rsidRPr="006F3FF6" w:rsidRDefault="003B4508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</w:p>
    <w:p w:rsidR="003B4508" w:rsidRPr="006F3FF6" w:rsidRDefault="003B4508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</w:p>
    <w:p w:rsidR="003B4508" w:rsidRPr="006F3FF6" w:rsidRDefault="003B4508" w:rsidP="003B4508">
      <w:pPr>
        <w:pStyle w:val="a8"/>
        <w:ind w:firstLine="708"/>
        <w:rPr>
          <w:sz w:val="22"/>
          <w:szCs w:val="22"/>
        </w:rPr>
      </w:pPr>
      <w:r>
        <w:rPr>
          <w:rStyle w:val="a3"/>
          <w:sz w:val="22"/>
          <w:szCs w:val="22"/>
        </w:rPr>
        <w:lastRenderedPageBreak/>
        <w:t>ОКРУЖНОСТЬ ГОЛОВЫ</w:t>
      </w:r>
      <w:r w:rsidRPr="006F3FF6">
        <w:rPr>
          <w:rStyle w:val="a3"/>
          <w:sz w:val="22"/>
          <w:szCs w:val="22"/>
        </w:rPr>
        <w:t>.</w:t>
      </w:r>
      <w:r w:rsidRPr="006F3FF6">
        <w:rPr>
          <w:rStyle w:val="apple-converted-space"/>
          <w:b/>
          <w:bCs/>
          <w:sz w:val="22"/>
          <w:szCs w:val="22"/>
        </w:rPr>
        <w:t> </w:t>
      </w:r>
      <w:r w:rsidRPr="006F3FF6">
        <w:rPr>
          <w:sz w:val="22"/>
          <w:szCs w:val="22"/>
        </w:rPr>
        <w:t xml:space="preserve">При рождении окружность головы у доношенных детей 33—37,5 см, она не должна превышать окружность грудной клетки больше чем на 1—2 см. В первые 3—5 </w:t>
      </w:r>
      <w:proofErr w:type="spellStart"/>
      <w:proofErr w:type="gramStart"/>
      <w:r w:rsidRPr="006F3FF6">
        <w:rPr>
          <w:sz w:val="22"/>
          <w:szCs w:val="22"/>
        </w:rPr>
        <w:t>мес</w:t>
      </w:r>
      <w:proofErr w:type="spellEnd"/>
      <w:proofErr w:type="gramEnd"/>
      <w:r w:rsidRPr="006F3FF6">
        <w:rPr>
          <w:sz w:val="22"/>
          <w:szCs w:val="22"/>
        </w:rPr>
        <w:t xml:space="preserve"> ежемесячная прибавка составляет 1—1,5 см, а затем 0,5—0,7 см в месяц. К году окружность головы увеличивается на 10—12 см и достигает 46—48 см. </w:t>
      </w:r>
    </w:p>
    <w:p w:rsidR="003B4508" w:rsidRPr="006F3FF6" w:rsidRDefault="003B4508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Окружность головы</w:t>
      </w:r>
      <w:r w:rsidR="006D1A36">
        <w:rPr>
          <w:rFonts w:ascii="Times New Roman" w:eastAsia="Times New Roman" w:hAnsi="Times New Roman"/>
          <w:b/>
          <w:bCs/>
          <w:lang w:eastAsia="ru-RU"/>
        </w:rPr>
        <w:t xml:space="preserve"> и </w:t>
      </w:r>
      <w:proofErr w:type="spellStart"/>
      <w:proofErr w:type="gramStart"/>
      <w:r w:rsidR="006D1A36">
        <w:rPr>
          <w:rFonts w:ascii="Times New Roman" w:eastAsia="Times New Roman" w:hAnsi="Times New Roman"/>
          <w:b/>
          <w:bCs/>
          <w:lang w:eastAsia="ru-RU"/>
        </w:rPr>
        <w:t>весо-ростовое</w:t>
      </w:r>
      <w:proofErr w:type="spellEnd"/>
      <w:proofErr w:type="gramEnd"/>
      <w:r w:rsidR="006D1A36">
        <w:rPr>
          <w:rFonts w:ascii="Times New Roman" w:eastAsia="Times New Roman" w:hAnsi="Times New Roman"/>
          <w:b/>
          <w:bCs/>
          <w:lang w:eastAsia="ru-RU"/>
        </w:rPr>
        <w:t xml:space="preserve"> отношение</w:t>
      </w:r>
      <w:r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6F3FF6">
        <w:rPr>
          <w:rFonts w:ascii="Times New Roman" w:eastAsia="Times New Roman" w:hAnsi="Times New Roman"/>
          <w:b/>
          <w:bCs/>
          <w:lang w:eastAsia="ru-RU"/>
        </w:rPr>
        <w:t xml:space="preserve">до </w:t>
      </w:r>
      <w:r w:rsidR="006D1A36">
        <w:rPr>
          <w:rFonts w:ascii="Times New Roman" w:eastAsia="Times New Roman" w:hAnsi="Times New Roman"/>
          <w:b/>
          <w:bCs/>
          <w:lang w:eastAsia="ru-RU"/>
        </w:rPr>
        <w:t>3</w:t>
      </w:r>
      <w:r w:rsidRPr="006F3FF6">
        <w:rPr>
          <w:rFonts w:ascii="Times New Roman" w:eastAsia="Times New Roman" w:hAnsi="Times New Roman"/>
          <w:b/>
          <w:bCs/>
          <w:lang w:eastAsia="ru-RU"/>
        </w:rPr>
        <w:t xml:space="preserve"> лет</w:t>
      </w:r>
      <w:r>
        <w:rPr>
          <w:rFonts w:ascii="Times New Roman" w:eastAsia="Times New Roman" w:hAnsi="Times New Roman"/>
          <w:b/>
          <w:bCs/>
          <w:lang w:eastAsia="ru-RU"/>
        </w:rPr>
        <w:t xml:space="preserve"> МАЛЬЧИКИ</w:t>
      </w:r>
    </w:p>
    <w:p w:rsidR="003B4508" w:rsidRPr="006F3FF6" w:rsidRDefault="006D1A36" w:rsidP="003B4508">
      <w:pPr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6D1A3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7849847"/>
            <wp:effectExtent l="19050" t="0" r="317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356" t="15134" r="26569" b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08" w:rsidRPr="006F3FF6" w:rsidRDefault="003B4508" w:rsidP="003B450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b/>
        </w:rPr>
        <w:lastRenderedPageBreak/>
        <w:t xml:space="preserve">ОКРУЖНОСТЬ ГРУДИ </w:t>
      </w:r>
      <w:r w:rsidRPr="006F3FF6">
        <w:rPr>
          <w:rFonts w:ascii="Times New Roman" w:hAnsi="Times New Roman"/>
        </w:rPr>
        <w:t xml:space="preserve"> у новорожденных 33— 35 см. </w:t>
      </w:r>
      <w:r w:rsidRPr="006F3FF6">
        <w:rPr>
          <w:rFonts w:ascii="Times New Roman" w:eastAsia="Times New Roman" w:hAnsi="Times New Roman"/>
          <w:lang w:eastAsia="ru-RU"/>
        </w:rPr>
        <w:t xml:space="preserve">Окружность груди при рождении на 1-2 см меньше окружности головы (32-34 см). В течение 3-4 </w:t>
      </w:r>
      <w:proofErr w:type="spellStart"/>
      <w:proofErr w:type="gramStart"/>
      <w:r w:rsidRPr="006F3FF6">
        <w:rPr>
          <w:rFonts w:ascii="Times New Roman" w:eastAsia="Times New Roman" w:hAnsi="Times New Roman"/>
          <w:lang w:eastAsia="ru-RU"/>
        </w:rPr>
        <w:t>мес</w:t>
      </w:r>
      <w:proofErr w:type="spellEnd"/>
      <w:proofErr w:type="gramEnd"/>
      <w:r w:rsidRPr="006F3FF6">
        <w:rPr>
          <w:rFonts w:ascii="Times New Roman" w:eastAsia="Times New Roman" w:hAnsi="Times New Roman"/>
          <w:lang w:eastAsia="ru-RU"/>
        </w:rPr>
        <w:t xml:space="preserve"> жизни она увеличивается на 3-2,5 см в </w:t>
      </w:r>
      <w:proofErr w:type="spellStart"/>
      <w:r w:rsidRPr="006F3FF6">
        <w:rPr>
          <w:rFonts w:ascii="Times New Roman" w:eastAsia="Times New Roman" w:hAnsi="Times New Roman"/>
          <w:lang w:eastAsia="ru-RU"/>
        </w:rPr>
        <w:t>мес</w:t>
      </w:r>
      <w:proofErr w:type="spellEnd"/>
      <w:r w:rsidRPr="006F3FF6">
        <w:rPr>
          <w:rFonts w:ascii="Times New Roman" w:eastAsia="Times New Roman" w:hAnsi="Times New Roman"/>
          <w:lang w:eastAsia="ru-RU"/>
        </w:rPr>
        <w:t>, затем прирост ее снижается и в конце года составляет около 0,5-0,4 см в мес.</w:t>
      </w:r>
      <w:r w:rsidRPr="006F3FF6">
        <w:rPr>
          <w:rFonts w:ascii="Times New Roman" w:hAnsi="Times New Roman"/>
        </w:rPr>
        <w:t xml:space="preserve"> К году окружность грудной клетки увеличивается на 15—20 см</w:t>
      </w:r>
      <w:r>
        <w:rPr>
          <w:rFonts w:ascii="Times New Roman" w:hAnsi="Times New Roman"/>
        </w:rPr>
        <w:t>.</w:t>
      </w:r>
      <w:r w:rsidRPr="006F3FF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</w:t>
      </w:r>
      <w:r w:rsidRPr="006F3FF6">
        <w:rPr>
          <w:rFonts w:ascii="Times New Roman" w:hAnsi="Times New Roman"/>
        </w:rPr>
        <w:t xml:space="preserve">реднезадний размер грудной клетки у большинства доношенных новорожденных меньше поперечного размера или равен ему. Уже в конце первого года жизни поперечный размер начинает превышать </w:t>
      </w:r>
      <w:proofErr w:type="gramStart"/>
      <w:r w:rsidRPr="006F3FF6">
        <w:rPr>
          <w:rFonts w:ascii="Times New Roman" w:hAnsi="Times New Roman"/>
        </w:rPr>
        <w:t>переднезадний</w:t>
      </w:r>
      <w:proofErr w:type="gramEnd"/>
      <w:r w:rsidRPr="006F3FF6">
        <w:rPr>
          <w:rFonts w:ascii="Times New Roman" w:hAnsi="Times New Roman"/>
        </w:rPr>
        <w:t xml:space="preserve"> и форма грудной клетки начинает приближаться к конфигурации взрослого, т. е. уплощается.</w:t>
      </w:r>
      <w:r w:rsidRPr="006F3FF6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6F3FF6">
        <w:rPr>
          <w:rFonts w:ascii="Times New Roman" w:eastAsia="Times New Roman" w:hAnsi="Times New Roman"/>
          <w:lang w:eastAsia="ru-RU"/>
        </w:rPr>
        <w:t xml:space="preserve">К 4 </w:t>
      </w:r>
      <w:proofErr w:type="spellStart"/>
      <w:proofErr w:type="gramStart"/>
      <w:r w:rsidRPr="006F3FF6">
        <w:rPr>
          <w:rFonts w:ascii="Times New Roman" w:eastAsia="Times New Roman" w:hAnsi="Times New Roman"/>
          <w:lang w:eastAsia="ru-RU"/>
        </w:rPr>
        <w:t>мес</w:t>
      </w:r>
      <w:proofErr w:type="spellEnd"/>
      <w:proofErr w:type="gramEnd"/>
      <w:r w:rsidRPr="006F3FF6">
        <w:rPr>
          <w:rFonts w:ascii="Times New Roman" w:eastAsia="Times New Roman" w:hAnsi="Times New Roman"/>
          <w:lang w:eastAsia="ru-RU"/>
        </w:rPr>
        <w:t xml:space="preserve"> окружность груди = окружности головы. К 6 </w:t>
      </w:r>
      <w:proofErr w:type="spellStart"/>
      <w:proofErr w:type="gramStart"/>
      <w:r w:rsidRPr="006F3FF6">
        <w:rPr>
          <w:rFonts w:ascii="Times New Roman" w:eastAsia="Times New Roman" w:hAnsi="Times New Roman"/>
          <w:lang w:eastAsia="ru-RU"/>
        </w:rPr>
        <w:t>мес</w:t>
      </w:r>
      <w:proofErr w:type="spellEnd"/>
      <w:proofErr w:type="gramEnd"/>
      <w:r w:rsidRPr="006F3FF6">
        <w:rPr>
          <w:rFonts w:ascii="Times New Roman" w:eastAsia="Times New Roman" w:hAnsi="Times New Roman"/>
          <w:lang w:eastAsia="ru-RU"/>
        </w:rPr>
        <w:t xml:space="preserve"> окружность грудной клетки составляет 45 см.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1"/>
        <w:gridCol w:w="1580"/>
        <w:gridCol w:w="1581"/>
        <w:gridCol w:w="1583"/>
        <w:gridCol w:w="1583"/>
      </w:tblGrid>
      <w:tr w:rsidR="003B4508" w:rsidRPr="006F3FF6" w:rsidTr="00CD7AA1">
        <w:trPr>
          <w:trHeight w:val="467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Возраст (</w:t>
            </w:r>
            <w:proofErr w:type="spellStart"/>
            <w:proofErr w:type="gramStart"/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мес</w:t>
            </w:r>
            <w:proofErr w:type="spellEnd"/>
            <w:proofErr w:type="gramEnd"/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25%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50%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75%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/>
                <w:bCs/>
                <w:lang w:eastAsia="ru-RU"/>
              </w:rPr>
              <w:t>МЫ</w:t>
            </w: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0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33,5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34,8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36,6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35,2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36,5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37,9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36,9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38,3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39,8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37,2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38,4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39,9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39,8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41,4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43,4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5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41,2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42,9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45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6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42,5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44,3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46,3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7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43,6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45,5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47,5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8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44,6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46,4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48,5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45,4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47,2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49,3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26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10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46,1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47,9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50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11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46,6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48,4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50,6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3B4508" w:rsidRPr="006F3FF6" w:rsidTr="00CD7AA1">
        <w:trPr>
          <w:trHeight w:val="240"/>
        </w:trPr>
        <w:tc>
          <w:tcPr>
            <w:tcW w:w="121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12</w:t>
            </w:r>
          </w:p>
        </w:tc>
        <w:tc>
          <w:tcPr>
            <w:tcW w:w="1580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47</w:t>
            </w:r>
          </w:p>
        </w:tc>
        <w:tc>
          <w:tcPr>
            <w:tcW w:w="1581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48,7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3FF6">
              <w:rPr>
                <w:rFonts w:ascii="Times New Roman" w:eastAsia="Times New Roman" w:hAnsi="Times New Roman"/>
                <w:bCs/>
                <w:lang w:eastAsia="ru-RU"/>
              </w:rPr>
              <w:t>51</w:t>
            </w:r>
          </w:p>
        </w:tc>
        <w:tc>
          <w:tcPr>
            <w:tcW w:w="1583" w:type="dxa"/>
            <w:vAlign w:val="center"/>
          </w:tcPr>
          <w:p w:rsidR="003B4508" w:rsidRPr="006F3FF6" w:rsidRDefault="003B4508" w:rsidP="00CD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</w:tbl>
    <w:p w:rsidR="00A66F53" w:rsidRPr="00595E9B" w:rsidRDefault="00A66F53" w:rsidP="00A66F53">
      <w:pPr>
        <w:spacing w:line="240" w:lineRule="auto"/>
        <w:rPr>
          <w:rStyle w:val="a3"/>
          <w:rFonts w:ascii="Times New Roman" w:hAnsi="Times New Roman"/>
          <w:color w:val="000000"/>
        </w:rPr>
      </w:pPr>
    </w:p>
    <w:p w:rsidR="00A66F53" w:rsidRDefault="00A66F53" w:rsidP="00A66F53">
      <w:pPr>
        <w:spacing w:line="240" w:lineRule="auto"/>
        <w:rPr>
          <w:rFonts w:ascii="Times New Roman" w:hAnsi="Times New Roman"/>
          <w:b/>
        </w:rPr>
      </w:pPr>
    </w:p>
    <w:p w:rsidR="00517273" w:rsidRDefault="00517273"/>
    <w:sectPr w:rsidR="00517273" w:rsidSect="0051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E75" w:rsidRDefault="00B57E75" w:rsidP="009F448D">
      <w:pPr>
        <w:spacing w:after="0" w:line="240" w:lineRule="auto"/>
      </w:pPr>
      <w:r>
        <w:separator/>
      </w:r>
    </w:p>
  </w:endnote>
  <w:endnote w:type="continuationSeparator" w:id="0">
    <w:p w:rsidR="00B57E75" w:rsidRDefault="00B57E75" w:rsidP="009F4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E75" w:rsidRDefault="00B57E75" w:rsidP="009F448D">
      <w:pPr>
        <w:spacing w:after="0" w:line="240" w:lineRule="auto"/>
      </w:pPr>
      <w:r>
        <w:separator/>
      </w:r>
    </w:p>
  </w:footnote>
  <w:footnote w:type="continuationSeparator" w:id="0">
    <w:p w:rsidR="00B57E75" w:rsidRDefault="00B57E75" w:rsidP="009F4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6F53"/>
    <w:rsid w:val="001F7ECB"/>
    <w:rsid w:val="00236244"/>
    <w:rsid w:val="0027037C"/>
    <w:rsid w:val="003209AA"/>
    <w:rsid w:val="00325D39"/>
    <w:rsid w:val="003B4508"/>
    <w:rsid w:val="003D48EB"/>
    <w:rsid w:val="00517273"/>
    <w:rsid w:val="0054508A"/>
    <w:rsid w:val="006D1A36"/>
    <w:rsid w:val="00887E8A"/>
    <w:rsid w:val="009F448D"/>
    <w:rsid w:val="00A03EDE"/>
    <w:rsid w:val="00A2523F"/>
    <w:rsid w:val="00A66F53"/>
    <w:rsid w:val="00B57E75"/>
    <w:rsid w:val="00EF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F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6F53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9F4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448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9F4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F448D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B4508"/>
  </w:style>
  <w:style w:type="paragraph" w:styleId="a8">
    <w:name w:val="Normal (Web)"/>
    <w:basedOn w:val="a"/>
    <w:uiPriority w:val="99"/>
    <w:unhideWhenUsed/>
    <w:rsid w:val="003B4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Роберт</dc:creator>
  <cp:lastModifiedBy>Роберт</cp:lastModifiedBy>
  <cp:revision>4</cp:revision>
  <dcterms:created xsi:type="dcterms:W3CDTF">2013-12-09T08:06:00Z</dcterms:created>
  <dcterms:modified xsi:type="dcterms:W3CDTF">2015-01-20T22:01:00Z</dcterms:modified>
</cp:coreProperties>
</file>